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</w:t>
      </w:r>
      <w:r w:rsidR="009B2CC8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ТЭ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-3.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9AE"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865A4F" w:rsidRDefault="007553D1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865A4F" w:rsidRDefault="002210E9" w:rsidP="00865A4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4F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C3323C" w:rsidRPr="00865A4F" w:rsidRDefault="009B2CC8" w:rsidP="00865A4F">
      <w:pPr>
        <w:pStyle w:val="a8"/>
        <w:numPr>
          <w:ilvl w:val="0"/>
          <w:numId w:val="3"/>
        </w:numP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865A4F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Комплекс упражнений для растягивания мышц, сухожилий, связо</w:t>
      </w:r>
      <w:r w:rsidR="00C3323C" w:rsidRPr="00865A4F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</w:p>
    <w:p w:rsidR="00C3323C" w:rsidRPr="00865A4F" w:rsidRDefault="00C3323C" w:rsidP="00865A4F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</w:p>
    <w:p w:rsidR="00E85E2D" w:rsidRPr="00865A4F" w:rsidRDefault="009B2CC8" w:rsidP="00865A4F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65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BD" w:rsidRPr="00865A4F" w:rsidRDefault="00023403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5A4F">
        <w:rPr>
          <w:rFonts w:ascii="Times New Roman" w:hAnsi="Times New Roman" w:cs="Times New Roman"/>
          <w:b/>
          <w:sz w:val="24"/>
          <w:szCs w:val="24"/>
        </w:rPr>
        <w:t>У</w:t>
      </w:r>
      <w:r w:rsidR="00E85E2D" w:rsidRPr="00865A4F">
        <w:rPr>
          <w:rFonts w:ascii="Times New Roman" w:hAnsi="Times New Roman" w:cs="Times New Roman"/>
          <w:b/>
          <w:sz w:val="24"/>
          <w:szCs w:val="24"/>
        </w:rPr>
        <w:t>пражнения</w:t>
      </w:r>
      <w:r w:rsidRPr="0086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BD" w:rsidRPr="00865A4F">
        <w:rPr>
          <w:rFonts w:ascii="Times New Roman" w:hAnsi="Times New Roman" w:cs="Times New Roman"/>
          <w:b/>
          <w:sz w:val="24"/>
          <w:szCs w:val="24"/>
        </w:rPr>
        <w:t xml:space="preserve"> для развития качеств, необходимых при выполнении передач.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Сгибание и разгибание рук в лучезапястных 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суставах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круговые движения кистями, сжимание и разжимание пальцев рук в положении руки вперед, в стороны, вверх, стоя на месте и в сочетании с различными перемещениями.</w:t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упора, стоя у стены,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</w:t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 лежа.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упора присев, разгибаясь вперед-вверх, перейти в упор лежа (при касании руками пола руки согнуть). </w:t>
      </w:r>
    </w:p>
    <w:p w:rsidR="00A86EBD" w:rsidRDefault="00A86EBD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5A4F">
        <w:rPr>
          <w:rFonts w:ascii="Times New Roman" w:hAnsi="Times New Roman" w:cs="Times New Roman"/>
          <w:b/>
          <w:sz w:val="24"/>
          <w:szCs w:val="24"/>
        </w:rPr>
        <w:lastRenderedPageBreak/>
        <w:t>Комплекс  упражнений с мячом:</w:t>
      </w:r>
    </w:p>
    <w:p w:rsidR="00865A4F" w:rsidRPr="00865A4F" w:rsidRDefault="00865A4F" w:rsidP="00865A4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>- Выполнить низкий дриблинг мяча в пол (10–20 см) двумя руками на месте.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65A4F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 - поймать в стойке снизу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же, но поймать на одну руку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- Жонглирование  мяча с руки на руку сидя на полу и лежа на спине 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- то же, но передача двумя руками сверху. </w:t>
      </w:r>
    </w:p>
    <w:p w:rsidR="00A86EBD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 и.п. стоя, перейти в и.п.  лежа, выполняя передачу двумя руками сверху</w:t>
      </w:r>
    </w:p>
    <w:p w:rsidR="00CC4EB9" w:rsidRDefault="00CC4EB9" w:rsidP="00CC4EB9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hyperlink r:id="rId6" w:history="1">
        <w:r w:rsidRPr="0082664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https://www.youtube.com/watch?v=13JTgN4GDRg</w:t>
        </w:r>
      </w:hyperlink>
    </w:p>
    <w:p w:rsidR="00CC4EB9" w:rsidRPr="00865A4F" w:rsidRDefault="00CC4EB9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675327" w:rsidRPr="00865A4F" w:rsidRDefault="00675327" w:rsidP="00865A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6EC5" w:rsidRPr="00865A4F" w:rsidRDefault="00816EC5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65A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Комбинации нападающего удара в волейболе.</w:t>
      </w:r>
    </w:p>
    <w:p w:rsidR="00816EC5" w:rsidRPr="00865A4F" w:rsidRDefault="00816EC5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16EC5" w:rsidRPr="00865A4F" w:rsidRDefault="00F71D90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7" w:anchor="2" w:history="1">
        <w:r w:rsidR="00816EC5" w:rsidRPr="00865A4F">
          <w:rPr>
            <w:rStyle w:val="a4"/>
            <w:color w:val="auto"/>
            <w:bdr w:val="none" w:sz="0" w:space="0" w:color="auto" w:frame="1"/>
          </w:rPr>
          <w:t>Комбинации в волейболе</w:t>
        </w:r>
      </w:hyperlink>
    </w:p>
    <w:p w:rsidR="00816EC5" w:rsidRPr="00865A4F" w:rsidRDefault="00F71D90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8" w:anchor="3" w:history="1">
        <w:r w:rsidR="00816EC5" w:rsidRPr="00865A4F">
          <w:rPr>
            <w:rStyle w:val="a4"/>
            <w:color w:val="auto"/>
            <w:bdr w:val="none" w:sz="0" w:space="0" w:color="auto" w:frame="1"/>
          </w:rPr>
          <w:t>Волна</w:t>
        </w:r>
      </w:hyperlink>
    </w:p>
    <w:p w:rsidR="00816EC5" w:rsidRPr="00865A4F" w:rsidRDefault="00F71D90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9" w:anchor="4" w:history="1">
        <w:r w:rsidR="00816EC5" w:rsidRPr="00865A4F">
          <w:rPr>
            <w:rStyle w:val="a4"/>
            <w:color w:val="auto"/>
            <w:bdr w:val="none" w:sz="0" w:space="0" w:color="auto" w:frame="1"/>
          </w:rPr>
          <w:t>Эшелон</w:t>
        </w:r>
      </w:hyperlink>
    </w:p>
    <w:p w:rsidR="00816EC5" w:rsidRPr="00865A4F" w:rsidRDefault="00F71D90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10" w:anchor="5" w:history="1">
        <w:proofErr w:type="spellStart"/>
        <w:r w:rsidR="00816EC5" w:rsidRPr="00865A4F">
          <w:rPr>
            <w:rStyle w:val="a4"/>
            <w:color w:val="auto"/>
            <w:bdr w:val="none" w:sz="0" w:space="0" w:color="auto" w:frame="1"/>
          </w:rPr>
          <w:t>Пайп</w:t>
        </w:r>
        <w:proofErr w:type="spellEnd"/>
      </w:hyperlink>
    </w:p>
    <w:p w:rsidR="00816EC5" w:rsidRPr="00865A4F" w:rsidRDefault="00F71D90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11" w:anchor="6" w:history="1">
        <w:r w:rsidR="00816EC5" w:rsidRPr="00865A4F">
          <w:rPr>
            <w:rStyle w:val="a4"/>
            <w:color w:val="auto"/>
            <w:bdr w:val="none" w:sz="0" w:space="0" w:color="auto" w:frame="1"/>
          </w:rPr>
          <w:t>Крест</w:t>
        </w:r>
      </w:hyperlink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16EC5" w:rsidRPr="00865A4F" w:rsidRDefault="00816EC5" w:rsidP="00865A4F">
      <w:pPr>
        <w:pStyle w:val="3"/>
        <w:shd w:val="clear" w:color="auto" w:fill="FFFFFF"/>
        <w:spacing w:before="0" w:beforeAutospacing="0" w:line="276" w:lineRule="auto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65A4F">
        <w:rPr>
          <w:rFonts w:ascii="Times New Roman" w:hAnsi="Times New Roman" w:cs="Times New Roman"/>
          <w:color w:val="222222"/>
          <w:sz w:val="24"/>
          <w:szCs w:val="24"/>
        </w:rPr>
        <w:t>Волна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hd w:val="clear" w:color="auto" w:fill="FFFFFF"/>
        </w:rPr>
      </w:pPr>
      <w:r w:rsidRPr="00865A4F">
        <w:rPr>
          <w:color w:val="222222"/>
          <w:shd w:val="clear" w:color="auto" w:fill="FFFFFF"/>
        </w:rPr>
        <w:t>В комбинации участвуют два нападающих, один из которых выходит на удар </w:t>
      </w:r>
      <w:hyperlink r:id="rId12" w:history="1">
        <w:r w:rsidRPr="00865A4F">
          <w:rPr>
            <w:rStyle w:val="a4"/>
            <w:color w:val="001893"/>
            <w:bdr w:val="none" w:sz="0" w:space="0" w:color="auto" w:frame="1"/>
            <w:shd w:val="clear" w:color="auto" w:fill="FFFFFF"/>
          </w:rPr>
          <w:t>первым темпом</w:t>
        </w:r>
      </w:hyperlink>
      <w:r w:rsidRPr="00865A4F">
        <w:rPr>
          <w:color w:val="222222"/>
          <w:shd w:val="clear" w:color="auto" w:fill="FFFFFF"/>
        </w:rPr>
        <w:t> и имитирует </w:t>
      </w:r>
      <w:hyperlink r:id="rId13" w:history="1">
        <w:r w:rsidRPr="00865A4F">
          <w:rPr>
            <w:rStyle w:val="a4"/>
            <w:color w:val="001893"/>
            <w:bdr w:val="none" w:sz="0" w:space="0" w:color="auto" w:frame="1"/>
            <w:shd w:val="clear" w:color="auto" w:fill="FFFFFF"/>
          </w:rPr>
          <w:t>«взлет»</w:t>
        </w:r>
      </w:hyperlink>
      <w:r w:rsidRPr="00865A4F">
        <w:rPr>
          <w:color w:val="222222"/>
          <w:shd w:val="clear" w:color="auto" w:fill="FFFFFF"/>
        </w:rPr>
        <w:t>, рядом со связующим игроком. Для нейтрализации «взлета» на стороне соперника поднимается блок. Но связующий выполняет передачу не «</w:t>
      </w:r>
      <w:proofErr w:type="spellStart"/>
      <w:r w:rsidRPr="00865A4F">
        <w:rPr>
          <w:color w:val="222222"/>
          <w:shd w:val="clear" w:color="auto" w:fill="FFFFFF"/>
        </w:rPr>
        <w:t>взлетчику</w:t>
      </w:r>
      <w:proofErr w:type="spellEnd"/>
      <w:r w:rsidRPr="00865A4F">
        <w:rPr>
          <w:color w:val="222222"/>
          <w:shd w:val="clear" w:color="auto" w:fill="FFFFFF"/>
        </w:rPr>
        <w:t>», а примерно на 1-1,5 метра выше, и, кроме того, на 1,5-2 метра от себя, вдоль сетки, адресуя передачу игроку </w:t>
      </w:r>
      <w:hyperlink r:id="rId14" w:history="1">
        <w:r w:rsidRPr="00865A4F">
          <w:rPr>
            <w:rStyle w:val="a4"/>
            <w:color w:val="001893"/>
            <w:bdr w:val="none" w:sz="0" w:space="0" w:color="auto" w:frame="1"/>
            <w:shd w:val="clear" w:color="auto" w:fill="FFFFFF"/>
          </w:rPr>
          <w:t>второго темпа</w:t>
        </w:r>
      </w:hyperlink>
      <w:r w:rsidRPr="00865A4F">
        <w:rPr>
          <w:color w:val="222222"/>
          <w:shd w:val="clear" w:color="auto" w:fill="FFFFFF"/>
        </w:rPr>
        <w:t>. После этого, «</w:t>
      </w:r>
      <w:proofErr w:type="spellStart"/>
      <w:r w:rsidRPr="00865A4F">
        <w:rPr>
          <w:color w:val="222222"/>
          <w:shd w:val="clear" w:color="auto" w:fill="FFFFFF"/>
        </w:rPr>
        <w:t>взлетчик</w:t>
      </w:r>
      <w:proofErr w:type="spellEnd"/>
      <w:r w:rsidRPr="00865A4F">
        <w:rPr>
          <w:color w:val="222222"/>
          <w:shd w:val="clear" w:color="auto" w:fill="FFFFFF"/>
        </w:rPr>
        <w:t>», а вместе с ним и блок соперника, опускаются, в то время</w:t>
      </w:r>
      <w:proofErr w:type="gramStart"/>
      <w:r w:rsidRPr="00865A4F">
        <w:rPr>
          <w:color w:val="222222"/>
          <w:shd w:val="clear" w:color="auto" w:fill="FFFFFF"/>
        </w:rPr>
        <w:t>,</w:t>
      </w:r>
      <w:proofErr w:type="gramEnd"/>
      <w:r w:rsidRPr="00865A4F">
        <w:rPr>
          <w:color w:val="222222"/>
          <w:shd w:val="clear" w:color="auto" w:fill="FFFFFF"/>
        </w:rPr>
        <w:t xml:space="preserve"> как нападающий второго темпа – наоборот – поднимается и наносит удар уже беспрепятственно, через опустившийся блок соперника. На рисунке пунктирными кружками показаны примерные исходные положения нападающих. Если комбинация </w:t>
      </w:r>
      <w:proofErr w:type="gramStart"/>
      <w:r w:rsidRPr="00865A4F">
        <w:rPr>
          <w:color w:val="222222"/>
          <w:shd w:val="clear" w:color="auto" w:fill="FFFFFF"/>
        </w:rPr>
        <w:t>исполнена</w:t>
      </w:r>
      <w:proofErr w:type="gramEnd"/>
      <w:r w:rsidRPr="00865A4F">
        <w:rPr>
          <w:color w:val="222222"/>
          <w:shd w:val="clear" w:color="auto" w:fill="FFFFFF"/>
        </w:rPr>
        <w:t xml:space="preserve"> верно, то, со стороны, движения нападающих возле сетки напоминают волну (отсюда и название комбинации).</w:t>
      </w:r>
    </w:p>
    <w:p w:rsidR="00816EC5" w:rsidRPr="00865A4F" w:rsidRDefault="00816EC5" w:rsidP="00865A4F">
      <w:pPr>
        <w:pStyle w:val="3"/>
        <w:shd w:val="clear" w:color="auto" w:fill="FFFFFF"/>
        <w:spacing w:before="0" w:beforeAutospacing="0" w:line="276" w:lineRule="auto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65A4F">
        <w:rPr>
          <w:rFonts w:ascii="Times New Roman" w:hAnsi="Times New Roman" w:cs="Times New Roman"/>
          <w:color w:val="222222"/>
          <w:sz w:val="24"/>
          <w:szCs w:val="24"/>
        </w:rPr>
        <w:t>Эшелон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 xml:space="preserve">Эта комбинация отличается </w:t>
      </w:r>
      <w:proofErr w:type="gramStart"/>
      <w:r w:rsidRPr="00865A4F">
        <w:rPr>
          <w:color w:val="222222"/>
        </w:rPr>
        <w:t>от</w:t>
      </w:r>
      <w:proofErr w:type="gramEnd"/>
      <w:r w:rsidRPr="00865A4F">
        <w:rPr>
          <w:color w:val="222222"/>
        </w:rPr>
        <w:t xml:space="preserve"> </w:t>
      </w:r>
      <w:proofErr w:type="gramStart"/>
      <w:r w:rsidRPr="00865A4F">
        <w:rPr>
          <w:color w:val="222222"/>
        </w:rPr>
        <w:t>предыдущей</w:t>
      </w:r>
      <w:proofErr w:type="gramEnd"/>
      <w:r w:rsidRPr="00865A4F">
        <w:rPr>
          <w:color w:val="222222"/>
        </w:rPr>
        <w:t xml:space="preserve"> тем, что нападающий второго темпа разбегается на удар перпендикулярно (или почти перпендикулярно) сетке и нападает через игрока первого темпа (а также – через опустившийся блок соперника). При этом</w:t>
      </w:r>
      <w:proofErr w:type="gramStart"/>
      <w:r w:rsidRPr="00865A4F">
        <w:rPr>
          <w:color w:val="222222"/>
        </w:rPr>
        <w:t>,</w:t>
      </w:r>
      <w:proofErr w:type="gramEnd"/>
      <w:r w:rsidRPr="00865A4F">
        <w:rPr>
          <w:color w:val="222222"/>
        </w:rPr>
        <w:t xml:space="preserve"> передача на удар должна быть немного отведена от сетки. В этой комбинации первый нападающий как бы заслоняет второго (поэтому другое название комбинации - "заслон"). Вероятнее всего, свое название эта комбинация получила от военного термина «эшелон», означающего составную часть боевого расположения войск не по фронту, а в глубину. Но, возможно, кто-то усмотрел в ней сходство с идущими друг за другом железнодорожными вагонами.</w:t>
      </w:r>
    </w:p>
    <w:p w:rsidR="00816EC5" w:rsidRPr="00865A4F" w:rsidRDefault="00816EC5" w:rsidP="00865A4F">
      <w:pPr>
        <w:pStyle w:val="3"/>
        <w:shd w:val="clear" w:color="auto" w:fill="FFFFFF"/>
        <w:spacing w:before="0" w:beforeAutospacing="0" w:line="276" w:lineRule="auto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5"/>
      <w:bookmarkEnd w:id="0"/>
      <w:proofErr w:type="spellStart"/>
      <w:r w:rsidRPr="00865A4F">
        <w:rPr>
          <w:rFonts w:ascii="Times New Roman" w:hAnsi="Times New Roman" w:cs="Times New Roman"/>
          <w:color w:val="222222"/>
          <w:sz w:val="24"/>
          <w:szCs w:val="24"/>
        </w:rPr>
        <w:t>Пайп</w:t>
      </w:r>
      <w:proofErr w:type="spellEnd"/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 xml:space="preserve">О происхождении названия этой тактической комбинации можно только догадываться (английское слово </w:t>
      </w:r>
      <w:proofErr w:type="spellStart"/>
      <w:r w:rsidRPr="00865A4F">
        <w:rPr>
          <w:color w:val="222222"/>
        </w:rPr>
        <w:t>pipe</w:t>
      </w:r>
      <w:proofErr w:type="spellEnd"/>
      <w:r w:rsidRPr="00865A4F">
        <w:rPr>
          <w:color w:val="222222"/>
        </w:rPr>
        <w:t xml:space="preserve"> означает «труба»). Но по своей сути – это тот же самый «эшелон», с той лишь разницей, что нападающий второго темпа является игроком задней линии и, поэтому, совершает прыжок на удар из-за линии нападения.</w:t>
      </w:r>
    </w:p>
    <w:p w:rsidR="00816EC5" w:rsidRPr="00865A4F" w:rsidRDefault="00816EC5" w:rsidP="00865A4F">
      <w:pPr>
        <w:pStyle w:val="3"/>
        <w:shd w:val="clear" w:color="auto" w:fill="FFFFFF"/>
        <w:spacing w:before="0" w:beforeAutospacing="0" w:line="276" w:lineRule="auto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6"/>
      <w:bookmarkEnd w:id="1"/>
      <w:r w:rsidRPr="00865A4F">
        <w:rPr>
          <w:rFonts w:ascii="Times New Roman" w:hAnsi="Times New Roman" w:cs="Times New Roman"/>
          <w:color w:val="222222"/>
          <w:sz w:val="24"/>
          <w:szCs w:val="24"/>
        </w:rPr>
        <w:lastRenderedPageBreak/>
        <w:t>Крест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>Свое название комбинация получила из-за того, что пути перемещения нападающих на удар перекрещиваются. Существует несколько разновидностей этой комбинации.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 xml:space="preserve">Ключевая идея комбинации «крест» (также, как и </w:t>
      </w:r>
      <w:proofErr w:type="gramStart"/>
      <w:r w:rsidRPr="00865A4F">
        <w:rPr>
          <w:color w:val="222222"/>
        </w:rPr>
        <w:t>комбинаций</w:t>
      </w:r>
      <w:proofErr w:type="gramEnd"/>
      <w:r w:rsidRPr="00865A4F">
        <w:rPr>
          <w:color w:val="222222"/>
        </w:rPr>
        <w:t xml:space="preserve"> волна, эшелон и </w:t>
      </w:r>
      <w:proofErr w:type="spellStart"/>
      <w:r w:rsidRPr="00865A4F">
        <w:rPr>
          <w:color w:val="222222"/>
        </w:rPr>
        <w:t>пайп</w:t>
      </w:r>
      <w:proofErr w:type="spellEnd"/>
      <w:r w:rsidRPr="00865A4F">
        <w:rPr>
          <w:color w:val="222222"/>
        </w:rPr>
        <w:t>) заключается в том, чтобы игроку первого темпа «выдернуть» на себя блок соперника, что позволит нападающему второго темпа нападать через опустившийся блок уже без противодействия.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>На рисунке 1 (пунктиром показаны исходные положения нападающих) представлен прямой крест, который характеризуется тем, что игрок первого темпа  в исходном положении находится перед связующим игроком. Однако</w:t>
      </w:r>
      <w:proofErr w:type="gramStart"/>
      <w:r w:rsidRPr="00865A4F">
        <w:rPr>
          <w:color w:val="222222"/>
        </w:rPr>
        <w:t>,</w:t>
      </w:r>
      <w:proofErr w:type="gramEnd"/>
      <w:r w:rsidRPr="00865A4F">
        <w:rPr>
          <w:color w:val="222222"/>
        </w:rPr>
        <w:t xml:space="preserve"> необходимо заметить, что играть мяч он может как перед связующим, так и за ним.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 xml:space="preserve">При обратном кресте (рис. 2) нападающий первого темпа разбегается на удар из-за связующего игрока. И так же, как и в первом случае, может нападать и </w:t>
      </w:r>
      <w:proofErr w:type="gramStart"/>
      <w:r w:rsidRPr="00865A4F">
        <w:rPr>
          <w:color w:val="222222"/>
        </w:rPr>
        <w:t>перед</w:t>
      </w:r>
      <w:proofErr w:type="gramEnd"/>
      <w:r w:rsidRPr="00865A4F">
        <w:rPr>
          <w:color w:val="222222"/>
        </w:rPr>
        <w:t xml:space="preserve"> связующим, и за ним.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>В волейболе различают «большой крест» и «малый крест». В первом случае, в комбинации участвуют нападающие соседних зон (4, 3; 3, 2), а во втором – нападающие зон 4 и 2.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65A4F">
        <w:rPr>
          <w:color w:val="222222"/>
        </w:rPr>
        <w:t>На рисунке 3 показан один из вариантов комбинации «двойной крест», которая предполагает, что путь перемещения на удар последнего нападающего пересекает пути перемещения первых двух.</w:t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16EC5" w:rsidRPr="00865A4F" w:rsidRDefault="00B76FED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65A4F">
        <w:rPr>
          <w:noProof/>
        </w:rPr>
        <w:drawing>
          <wp:inline distT="0" distB="0" distL="0" distR="0">
            <wp:extent cx="3961764" cy="4037163"/>
            <wp:effectExtent l="19050" t="0" r="636" b="0"/>
            <wp:docPr id="3" name="Рисунок 1" descr="C:\Users\Комп\Desktop\Volna-e`shelon-pa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Volna-e`shelon-pay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22" cy="40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1C" w:rsidRPr="00865A4F" w:rsidRDefault="0004561C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65A4F">
        <w:rPr>
          <w:noProof/>
        </w:rPr>
        <w:lastRenderedPageBreak/>
        <w:drawing>
          <wp:inline distT="0" distB="0" distL="0" distR="0">
            <wp:extent cx="4442460" cy="4856480"/>
            <wp:effectExtent l="19050" t="0" r="0" b="0"/>
            <wp:docPr id="4" name="Рисунок 2" descr="C:\Users\Комп\Desktop\Kombinatsiya-kr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Kombinatsiya-krest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C5" w:rsidRPr="00865A4F" w:rsidRDefault="00816EC5" w:rsidP="00865A4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16EC5" w:rsidRPr="00865A4F" w:rsidRDefault="00816EC5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D15BC" w:rsidRPr="00865A4F" w:rsidRDefault="005912D6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Просмотр видео </w:t>
      </w:r>
    </w:p>
    <w:p w:rsidR="00816EC5" w:rsidRPr="00865A4F" w:rsidRDefault="00F71D90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6EC5" w:rsidRPr="00865A4F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https://yandex.ru/video/preview/?filmId=13631134267057223085&amp;p=1&amp;text=видео+разновидности+атакующего+удара+в+волейболе</w:t>
        </w:r>
      </w:hyperlink>
    </w:p>
    <w:p w:rsidR="00BD15BC" w:rsidRDefault="00BD15BC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C68B3" w:rsidRPr="00CC68B3" w:rsidRDefault="00CC68B3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C6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Волейбол Комбинация Волна</w:t>
      </w:r>
      <w:proofErr w:type="gramStart"/>
      <w:r w:rsidRPr="00CC6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CC6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ервый темп Второй темп Нападающий удар</w:t>
      </w:r>
    </w:p>
    <w:p w:rsidR="00551F73" w:rsidRDefault="00F71D90" w:rsidP="00865A4F">
      <w:pPr>
        <w:pStyle w:val="a8"/>
        <w:spacing w:after="0"/>
        <w:outlineLvl w:val="0"/>
      </w:pPr>
      <w:hyperlink r:id="rId18" w:history="1">
        <w:r w:rsidR="00551F73" w:rsidRPr="00225F7C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https://yandex.ru/video/preview/?filmId=11925576980584707453&amp;path=wizard&amp;text=Комбинации+нападающего+удара+в+волейболе</w:t>
        </w:r>
      </w:hyperlink>
    </w:p>
    <w:p w:rsidR="000A34F9" w:rsidRDefault="000A34F9" w:rsidP="00865A4F">
      <w:pPr>
        <w:pStyle w:val="a8"/>
        <w:spacing w:after="0"/>
        <w:outlineLvl w:val="0"/>
      </w:pPr>
    </w:p>
    <w:p w:rsidR="00CC68B3" w:rsidRPr="00CC68B3" w:rsidRDefault="00CC68B3" w:rsidP="00CC68B3">
      <w:pPr>
        <w:shd w:val="clear" w:color="auto" w:fill="F9F9F9"/>
        <w:spacing w:before="0" w:beforeAutospacing="0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  <w:r w:rsidRPr="00C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Идеальное исполнение креста (волейбол)</w:t>
      </w:r>
    </w:p>
    <w:p w:rsidR="000A34F9" w:rsidRDefault="00F71D90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A34F9" w:rsidRPr="006A168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https://www.youtube.com/watch?v=t4yPS3dDnwc</w:t>
        </w:r>
      </w:hyperlink>
    </w:p>
    <w:p w:rsidR="00A54BBC" w:rsidRDefault="00A54BBC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C68B3" w:rsidRDefault="00CC68B3" w:rsidP="00CC68B3">
      <w:pPr>
        <w:shd w:val="clear" w:color="auto" w:fill="F9F9F9"/>
        <w:spacing w:before="0" w:beforeAutospacing="0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A34F9" w:rsidRDefault="00CC68B3" w:rsidP="00CC68B3">
      <w:pPr>
        <w:shd w:val="clear" w:color="auto" w:fill="F9F9F9"/>
        <w:spacing w:before="0" w:beforeAutospacing="0" w:after="0" w:line="240" w:lineRule="auto"/>
        <w:outlineLvl w:val="0"/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</w:t>
      </w:r>
      <w:proofErr w:type="spellStart"/>
      <w:r w:rsidRPr="00C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Лутшие</w:t>
      </w:r>
      <w:proofErr w:type="spellEnd"/>
      <w:r w:rsidRPr="00C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C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пайпы</w:t>
      </w:r>
      <w:proofErr w:type="spellEnd"/>
      <w:r w:rsidRPr="00CC68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моровой лиги</w:t>
      </w:r>
    </w:p>
    <w:p w:rsidR="000A34F9" w:rsidRDefault="00F71D90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A34F9" w:rsidRPr="006A168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https://www.youtube.com/watch?v=z1Od92GPP60</w:t>
        </w:r>
      </w:hyperlink>
    </w:p>
    <w:p w:rsidR="000A34F9" w:rsidRDefault="000A34F9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A34F9" w:rsidRDefault="000A34F9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54BBC" w:rsidRPr="00865A4F" w:rsidRDefault="00A54BBC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54BBC" w:rsidRPr="00865A4F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23403"/>
    <w:rsid w:val="0004561C"/>
    <w:rsid w:val="000A34F9"/>
    <w:rsid w:val="000A5765"/>
    <w:rsid w:val="000A582B"/>
    <w:rsid w:val="000D1B8D"/>
    <w:rsid w:val="00164F5B"/>
    <w:rsid w:val="002210E9"/>
    <w:rsid w:val="00250110"/>
    <w:rsid w:val="00277B86"/>
    <w:rsid w:val="0034550F"/>
    <w:rsid w:val="003B6211"/>
    <w:rsid w:val="003C007B"/>
    <w:rsid w:val="003D40BA"/>
    <w:rsid w:val="003F1DE6"/>
    <w:rsid w:val="003F45D4"/>
    <w:rsid w:val="004A3E2A"/>
    <w:rsid w:val="004B03A7"/>
    <w:rsid w:val="005339AE"/>
    <w:rsid w:val="00551F73"/>
    <w:rsid w:val="005912D6"/>
    <w:rsid w:val="00631396"/>
    <w:rsid w:val="00662314"/>
    <w:rsid w:val="00675327"/>
    <w:rsid w:val="006C7E12"/>
    <w:rsid w:val="00700498"/>
    <w:rsid w:val="00740C12"/>
    <w:rsid w:val="007553D1"/>
    <w:rsid w:val="00816EC5"/>
    <w:rsid w:val="00831317"/>
    <w:rsid w:val="0086016F"/>
    <w:rsid w:val="00865A4F"/>
    <w:rsid w:val="008D4CDB"/>
    <w:rsid w:val="00927632"/>
    <w:rsid w:val="009A1B09"/>
    <w:rsid w:val="009B2CC8"/>
    <w:rsid w:val="00A54BBC"/>
    <w:rsid w:val="00A86EBD"/>
    <w:rsid w:val="00B76FED"/>
    <w:rsid w:val="00BD15BC"/>
    <w:rsid w:val="00BE23E0"/>
    <w:rsid w:val="00C3323C"/>
    <w:rsid w:val="00C93077"/>
    <w:rsid w:val="00CC4EB9"/>
    <w:rsid w:val="00CC68B3"/>
    <w:rsid w:val="00D4373B"/>
    <w:rsid w:val="00D56060"/>
    <w:rsid w:val="00D568AE"/>
    <w:rsid w:val="00D571A8"/>
    <w:rsid w:val="00D9269B"/>
    <w:rsid w:val="00E85E2D"/>
    <w:rsid w:val="00E86A54"/>
    <w:rsid w:val="00E96B74"/>
    <w:rsid w:val="00F71D90"/>
    <w:rsid w:val="00F93B0E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9B2C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6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46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eybol-ksendzov.ru/taktika-igri-v-voleibol/" TargetMode="External"/><Relationship Id="rId13" Type="http://schemas.openxmlformats.org/officeDocument/2006/relationships/hyperlink" Target="http://voleybol-ksendzov.ru/raznoe/terminyi-voleybola" TargetMode="External"/><Relationship Id="rId18" Type="http://schemas.openxmlformats.org/officeDocument/2006/relationships/hyperlink" Target="https://yandex.ru/video/preview/?filmId=11925576980584707453&amp;path=wizard&amp;text=&#1050;&#1086;&#1084;&#1073;&#1080;&#1085;&#1072;&#1094;&#1080;&#1080;+&#1085;&#1072;&#1087;&#1072;&#1076;&#1072;&#1102;&#1097;&#1077;&#1075;&#1086;+&#1091;&#1076;&#1072;&#1088;&#1072;+&#1074;+&#1074;&#1086;&#1083;&#1077;&#1081;&#1073;&#1086;&#1083;&#1077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oleybol-ksendzov.ru/taktika-igri-v-voleibol/" TargetMode="External"/><Relationship Id="rId12" Type="http://schemas.openxmlformats.org/officeDocument/2006/relationships/hyperlink" Target="http://voleybol-ksendzov.ru/raznoe/terminyi-voleybola" TargetMode="External"/><Relationship Id="rId17" Type="http://schemas.openxmlformats.org/officeDocument/2006/relationships/hyperlink" Target="https://yandex.ru/video/preview/?filmId=13631134267057223085&amp;p=1&amp;text=&#1074;&#1080;&#1076;&#1077;&#1086;+&#1088;&#1072;&#1079;&#1085;&#1086;&#1074;&#1080;&#1076;&#1085;&#1086;&#1089;&#1090;&#1080;+&#1072;&#1090;&#1072;&#1082;&#1091;&#1102;&#1097;&#1077;&#1075;&#1086;+&#1091;&#1076;&#1072;&#1088;&#1072;+&#1074;+&#1074;&#1086;&#1083;&#1077;&#1081;&#1073;&#1086;&#1083;&#1077;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z1Od92GPP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3JTgN4GDRg" TargetMode="External"/><Relationship Id="rId11" Type="http://schemas.openxmlformats.org/officeDocument/2006/relationships/hyperlink" Target="http://voleybol-ksendzov.ru/taktika-igri-v-voleibol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voleybol-ksendzov.ru/taktika-igri-v-voleibol/" TargetMode="External"/><Relationship Id="rId19" Type="http://schemas.openxmlformats.org/officeDocument/2006/relationships/hyperlink" Target="https://www.youtube.com/watch?v=t4yPS3dDn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eybol-ksendzov.ru/taktika-igri-v-voleibol/" TargetMode="External"/><Relationship Id="rId14" Type="http://schemas.openxmlformats.org/officeDocument/2006/relationships/hyperlink" Target="http://voleybol-ksendzov.ru/raznoe/terminyi-voleybo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29</cp:revision>
  <dcterms:created xsi:type="dcterms:W3CDTF">2020-03-23T10:39:00Z</dcterms:created>
  <dcterms:modified xsi:type="dcterms:W3CDTF">2020-03-26T09:49:00Z</dcterms:modified>
</cp:coreProperties>
</file>